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48F5" w14:textId="77777777" w:rsidR="00431275" w:rsidRPr="00431275" w:rsidRDefault="00431275" w:rsidP="00431275">
      <w:pPr>
        <w:rPr>
          <w:rFonts w:ascii="Arial" w:hAnsi="Arial" w:cs="Arial"/>
          <w:sz w:val="24"/>
          <w:szCs w:val="24"/>
        </w:rPr>
      </w:pPr>
      <w:r w:rsidRPr="00431275">
        <w:rPr>
          <w:rFonts w:ascii="Arial" w:hAnsi="Arial" w:cs="Arial"/>
          <w:b/>
          <w:bCs/>
          <w:sz w:val="24"/>
          <w:szCs w:val="24"/>
        </w:rPr>
        <w:t>COMUNICATO STAMPA</w:t>
      </w:r>
    </w:p>
    <w:p w14:paraId="295488BE" w14:textId="77777777" w:rsidR="00431275" w:rsidRDefault="00431275" w:rsidP="00431275">
      <w:pPr>
        <w:rPr>
          <w:rFonts w:ascii="Arial" w:hAnsi="Arial" w:cs="Arial"/>
          <w:b/>
          <w:bCs/>
          <w:sz w:val="24"/>
          <w:szCs w:val="24"/>
        </w:rPr>
      </w:pPr>
    </w:p>
    <w:p w14:paraId="2B0E9B2B" w14:textId="77777777" w:rsidR="00431275" w:rsidRPr="00431275" w:rsidRDefault="00431275" w:rsidP="00431275">
      <w:pPr>
        <w:rPr>
          <w:rFonts w:ascii="Arial" w:hAnsi="Arial" w:cs="Arial"/>
          <w:sz w:val="24"/>
          <w:szCs w:val="24"/>
        </w:rPr>
      </w:pPr>
      <w:r w:rsidRPr="00431275">
        <w:rPr>
          <w:rFonts w:ascii="Arial" w:hAnsi="Arial" w:cs="Arial"/>
          <w:b/>
          <w:bCs/>
          <w:sz w:val="24"/>
          <w:szCs w:val="24"/>
        </w:rPr>
        <w:t>ECOFUTURO IN MOSTRA A BRUXELLES: LA TRANSIZIONE ECOLOGICA SARÀ CONVENIENTE PER TUTTI</w:t>
      </w:r>
    </w:p>
    <w:p w14:paraId="6A6398A9" w14:textId="77777777" w:rsidR="00431275" w:rsidRPr="00431275" w:rsidRDefault="00431275" w:rsidP="00431275">
      <w:pPr>
        <w:rPr>
          <w:rFonts w:ascii="Arial" w:hAnsi="Arial" w:cs="Arial"/>
          <w:sz w:val="24"/>
          <w:szCs w:val="24"/>
        </w:rPr>
      </w:pPr>
      <w:proofErr w:type="spellStart"/>
      <w:r w:rsidRPr="00431275">
        <w:rPr>
          <w:rFonts w:ascii="Arial" w:hAnsi="Arial" w:cs="Arial"/>
          <w:sz w:val="24"/>
          <w:szCs w:val="24"/>
        </w:rPr>
        <w:t>Ecofuturo</w:t>
      </w:r>
      <w:proofErr w:type="spellEnd"/>
      <w:r w:rsidRPr="00431275">
        <w:rPr>
          <w:rFonts w:ascii="Arial" w:hAnsi="Arial" w:cs="Arial"/>
          <w:sz w:val="24"/>
          <w:szCs w:val="24"/>
        </w:rPr>
        <w:t xml:space="preserve"> vola a Bruxelles con un evento straordinario che si terrà presso il Parlamento Europeo grazie all'impegno dell'Eurodeputato Dario Tamburrano del gruppo The Left. Dal 18 al 20 Marzo sarà presentata una mostra di </w:t>
      </w:r>
      <w:proofErr w:type="spellStart"/>
      <w:r w:rsidRPr="00431275">
        <w:rPr>
          <w:rFonts w:ascii="Arial" w:hAnsi="Arial" w:cs="Arial"/>
          <w:sz w:val="24"/>
          <w:szCs w:val="24"/>
        </w:rPr>
        <w:t>ecotecnologie</w:t>
      </w:r>
      <w:proofErr w:type="spellEnd"/>
      <w:r w:rsidRPr="00431275">
        <w:rPr>
          <w:rFonts w:ascii="Arial" w:hAnsi="Arial" w:cs="Arial"/>
          <w:sz w:val="24"/>
          <w:szCs w:val="24"/>
        </w:rPr>
        <w:t xml:space="preserve"> che offrirà una visione concreta delle soluzioni per il raggiungimento del Net Zero planetario, promuovendo un modello di sviluppo sostenibile e conveniente per tutti.</w:t>
      </w:r>
    </w:p>
    <w:p w14:paraId="09E475A5" w14:textId="77777777" w:rsidR="00431275" w:rsidRPr="00431275" w:rsidRDefault="00431275" w:rsidP="00431275">
      <w:pPr>
        <w:rPr>
          <w:rFonts w:ascii="Arial" w:hAnsi="Arial" w:cs="Arial"/>
          <w:sz w:val="24"/>
          <w:szCs w:val="24"/>
        </w:rPr>
      </w:pPr>
      <w:r w:rsidRPr="00431275">
        <w:rPr>
          <w:rFonts w:ascii="Arial" w:hAnsi="Arial" w:cs="Arial"/>
          <w:b/>
          <w:bCs/>
          <w:sz w:val="24"/>
          <w:szCs w:val="24"/>
        </w:rPr>
        <w:t xml:space="preserve">Un arsenale </w:t>
      </w:r>
      <w:r w:rsidR="00CC01EA">
        <w:rPr>
          <w:rFonts w:ascii="Arial" w:hAnsi="Arial" w:cs="Arial"/>
          <w:b/>
          <w:bCs/>
          <w:sz w:val="24"/>
          <w:szCs w:val="24"/>
        </w:rPr>
        <w:t xml:space="preserve">pacifista </w:t>
      </w:r>
      <w:r w:rsidRPr="00431275">
        <w:rPr>
          <w:rFonts w:ascii="Arial" w:hAnsi="Arial" w:cs="Arial"/>
          <w:b/>
          <w:bCs/>
          <w:sz w:val="24"/>
          <w:szCs w:val="24"/>
        </w:rPr>
        <w:t xml:space="preserve">di </w:t>
      </w:r>
      <w:proofErr w:type="spellStart"/>
      <w:r w:rsidRPr="00431275">
        <w:rPr>
          <w:rFonts w:ascii="Arial" w:hAnsi="Arial" w:cs="Arial"/>
          <w:b/>
          <w:bCs/>
          <w:sz w:val="24"/>
          <w:szCs w:val="24"/>
        </w:rPr>
        <w:t>ecotecnologie</w:t>
      </w:r>
      <w:proofErr w:type="spellEnd"/>
      <w:r w:rsidRPr="00431275">
        <w:rPr>
          <w:rFonts w:ascii="Arial" w:hAnsi="Arial" w:cs="Arial"/>
          <w:b/>
          <w:bCs/>
          <w:sz w:val="24"/>
          <w:szCs w:val="24"/>
        </w:rPr>
        <w:t xml:space="preserve"> per un futuro </w:t>
      </w:r>
      <w:r w:rsidR="00CC01EA">
        <w:rPr>
          <w:rFonts w:ascii="Arial" w:hAnsi="Arial" w:cs="Arial"/>
          <w:b/>
          <w:bCs/>
          <w:sz w:val="24"/>
          <w:szCs w:val="24"/>
        </w:rPr>
        <w:t>prospero per tutti</w:t>
      </w:r>
    </w:p>
    <w:p w14:paraId="1C820426" w14:textId="77777777" w:rsidR="00431275" w:rsidRDefault="00431275" w:rsidP="00431275">
      <w:pPr>
        <w:rPr>
          <w:rFonts w:ascii="Arial" w:hAnsi="Arial" w:cs="Arial"/>
          <w:sz w:val="24"/>
          <w:szCs w:val="24"/>
        </w:rPr>
      </w:pPr>
      <w:r w:rsidRPr="00431275">
        <w:rPr>
          <w:rFonts w:ascii="Arial" w:hAnsi="Arial" w:cs="Arial"/>
          <w:sz w:val="24"/>
          <w:szCs w:val="24"/>
        </w:rPr>
        <w:t xml:space="preserve">La mostra esporrà 20 grandi pannelli e 5 totem con oggetti simbolo delle </w:t>
      </w:r>
      <w:proofErr w:type="spellStart"/>
      <w:r w:rsidRPr="00431275">
        <w:rPr>
          <w:rFonts w:ascii="Arial" w:hAnsi="Arial" w:cs="Arial"/>
          <w:sz w:val="24"/>
          <w:szCs w:val="24"/>
        </w:rPr>
        <w:t>ecotecnologie</w:t>
      </w:r>
      <w:proofErr w:type="spellEnd"/>
      <w:r w:rsidRPr="00431275">
        <w:rPr>
          <w:rFonts w:ascii="Arial" w:hAnsi="Arial" w:cs="Arial"/>
          <w:sz w:val="24"/>
          <w:szCs w:val="24"/>
        </w:rPr>
        <w:t xml:space="preserve"> della speranza, accompagnati da contenuti interattivi come visioni in 3D, podcast esplicativi e link di approfondimento. Grazie al supporto del mondo virtuale di </w:t>
      </w:r>
      <w:proofErr w:type="spellStart"/>
      <w:r w:rsidRPr="00431275">
        <w:rPr>
          <w:rFonts w:ascii="Arial" w:hAnsi="Arial" w:cs="Arial"/>
          <w:sz w:val="24"/>
          <w:szCs w:val="24"/>
        </w:rPr>
        <w:t>Ecofuturo</w:t>
      </w:r>
      <w:proofErr w:type="spellEnd"/>
      <w:r w:rsidRPr="00431275">
        <w:rPr>
          <w:rFonts w:ascii="Arial" w:hAnsi="Arial" w:cs="Arial"/>
          <w:sz w:val="24"/>
          <w:szCs w:val="24"/>
        </w:rPr>
        <w:t xml:space="preserve"> World, i visitatori potranno esplorare in maniera immersiva le innovazioni tecnologiche presentate.</w:t>
      </w:r>
    </w:p>
    <w:p w14:paraId="42E5EB0A" w14:textId="77777777" w:rsidR="00245F1E" w:rsidRPr="00431275" w:rsidRDefault="00245F1E" w:rsidP="00245F1E">
      <w:pPr>
        <w:numPr>
          <w:ilvl w:val="0"/>
          <w:numId w:val="1"/>
        </w:numPr>
        <w:rPr>
          <w:rFonts w:ascii="Arial" w:hAnsi="Arial" w:cs="Arial"/>
          <w:sz w:val="24"/>
          <w:szCs w:val="24"/>
        </w:rPr>
      </w:pPr>
      <w:r w:rsidRPr="00431275">
        <w:rPr>
          <w:rFonts w:ascii="Arial" w:hAnsi="Arial" w:cs="Arial"/>
          <w:sz w:val="24"/>
          <w:szCs w:val="24"/>
        </w:rPr>
        <w:t>La linea della CO2, che mostra l’impatto delle emissioni e le soluzioni disponibili;</w:t>
      </w:r>
    </w:p>
    <w:p w14:paraId="0976B22E" w14:textId="77777777" w:rsidR="00245F1E" w:rsidRPr="00431275" w:rsidRDefault="00245F1E" w:rsidP="00245F1E">
      <w:pPr>
        <w:numPr>
          <w:ilvl w:val="0"/>
          <w:numId w:val="1"/>
        </w:numPr>
        <w:rPr>
          <w:rFonts w:ascii="Arial" w:hAnsi="Arial" w:cs="Arial"/>
          <w:sz w:val="24"/>
          <w:szCs w:val="24"/>
        </w:rPr>
      </w:pPr>
      <w:r w:rsidRPr="00431275">
        <w:rPr>
          <w:rFonts w:ascii="Arial" w:hAnsi="Arial" w:cs="Arial"/>
          <w:sz w:val="24"/>
          <w:szCs w:val="24"/>
        </w:rPr>
        <w:t>La linea della salute, che evidenzia i costi umani e ambientali dell’inquinamento;</w:t>
      </w:r>
    </w:p>
    <w:p w14:paraId="299E567E" w14:textId="77777777" w:rsidR="00245F1E" w:rsidRDefault="00245F1E" w:rsidP="00245F1E">
      <w:pPr>
        <w:numPr>
          <w:ilvl w:val="0"/>
          <w:numId w:val="1"/>
        </w:numPr>
        <w:rPr>
          <w:rFonts w:ascii="Arial" w:hAnsi="Arial" w:cs="Arial"/>
          <w:sz w:val="24"/>
          <w:szCs w:val="24"/>
        </w:rPr>
      </w:pPr>
      <w:r w:rsidRPr="00431275">
        <w:rPr>
          <w:rFonts w:ascii="Arial" w:hAnsi="Arial" w:cs="Arial"/>
          <w:sz w:val="24"/>
          <w:szCs w:val="24"/>
        </w:rPr>
        <w:t>La linea della finanza, che dimostra come la transizione ecologica sia economicamente vantaggiosa per tutti</w:t>
      </w:r>
      <w:r w:rsidR="0036358B">
        <w:rPr>
          <w:rFonts w:ascii="Arial" w:hAnsi="Arial" w:cs="Arial"/>
          <w:sz w:val="24"/>
          <w:szCs w:val="24"/>
        </w:rPr>
        <w:t xml:space="preserve"> e finanziabile integralmente con il risparmi</w:t>
      </w:r>
      <w:r w:rsidR="009961EE">
        <w:rPr>
          <w:rFonts w:ascii="Arial" w:hAnsi="Arial" w:cs="Arial"/>
          <w:sz w:val="24"/>
          <w:szCs w:val="24"/>
        </w:rPr>
        <w:t xml:space="preserve"> raggiunti dalla conversione </w:t>
      </w:r>
      <w:proofErr w:type="spellStart"/>
      <w:r w:rsidR="009961EE">
        <w:rPr>
          <w:rFonts w:ascii="Arial" w:hAnsi="Arial" w:cs="Arial"/>
          <w:sz w:val="24"/>
          <w:szCs w:val="24"/>
        </w:rPr>
        <w:t>ecotecnologica</w:t>
      </w:r>
      <w:proofErr w:type="spellEnd"/>
      <w:r w:rsidR="009961EE">
        <w:rPr>
          <w:rFonts w:ascii="Arial" w:hAnsi="Arial" w:cs="Arial"/>
          <w:sz w:val="24"/>
          <w:szCs w:val="24"/>
        </w:rPr>
        <w:t xml:space="preserve"> </w:t>
      </w:r>
    </w:p>
    <w:p w14:paraId="3A68FA10" w14:textId="77777777" w:rsidR="00EF7F99" w:rsidRDefault="00EF7F99" w:rsidP="00EF7F99">
      <w:pPr>
        <w:ind w:left="720"/>
        <w:rPr>
          <w:rFonts w:ascii="Arial" w:hAnsi="Arial" w:cs="Arial"/>
          <w:sz w:val="24"/>
          <w:szCs w:val="24"/>
        </w:rPr>
      </w:pPr>
    </w:p>
    <w:p w14:paraId="684E0CEE" w14:textId="77777777" w:rsidR="00EF7F99" w:rsidRPr="001A4D68" w:rsidRDefault="00EF7F99" w:rsidP="001A4D68">
      <w:pPr>
        <w:rPr>
          <w:rFonts w:ascii="Arial" w:hAnsi="Arial" w:cs="Arial"/>
          <w:sz w:val="24"/>
          <w:szCs w:val="24"/>
        </w:rPr>
      </w:pPr>
      <w:r w:rsidRPr="001A4D68">
        <w:rPr>
          <w:rFonts w:ascii="Arial" w:hAnsi="Arial" w:cs="Arial"/>
          <w:b/>
          <w:bCs/>
          <w:sz w:val="24"/>
          <w:szCs w:val="24"/>
        </w:rPr>
        <w:t>Un futuro conveniente e inclusivo</w:t>
      </w:r>
    </w:p>
    <w:p w14:paraId="1552ED7E" w14:textId="77777777" w:rsidR="00EF7F99" w:rsidRPr="001A4D68" w:rsidRDefault="00EF7F99" w:rsidP="001A4D68">
      <w:pPr>
        <w:rPr>
          <w:rFonts w:ascii="Arial" w:hAnsi="Arial" w:cs="Arial"/>
          <w:sz w:val="24"/>
          <w:szCs w:val="24"/>
        </w:rPr>
      </w:pPr>
      <w:r w:rsidRPr="001A4D68">
        <w:rPr>
          <w:rFonts w:ascii="Arial" w:hAnsi="Arial" w:cs="Arial"/>
          <w:sz w:val="24"/>
          <w:szCs w:val="24"/>
        </w:rPr>
        <w:t xml:space="preserve">Grazie all’innovazione tecnologica, oggi la transizione ecologica è più accessibile che mai. Le energie rinnovabili sono la fonte energetica più conveniente, la bioedilizia permette di costruire case a costi inferiori rispetto ai metodi tradizionali, e l’integrazione tra agricoltura </w:t>
      </w:r>
      <w:proofErr w:type="spellStart"/>
      <w:r w:rsidRPr="001A4D68">
        <w:rPr>
          <w:rFonts w:ascii="Arial" w:hAnsi="Arial" w:cs="Arial"/>
          <w:sz w:val="24"/>
          <w:szCs w:val="24"/>
        </w:rPr>
        <w:t>bio</w:t>
      </w:r>
      <w:proofErr w:type="spellEnd"/>
      <w:r w:rsidRPr="001A4D68">
        <w:rPr>
          <w:rFonts w:ascii="Arial" w:hAnsi="Arial" w:cs="Arial"/>
          <w:sz w:val="24"/>
          <w:szCs w:val="24"/>
        </w:rPr>
        <w:t xml:space="preserve"> e senza aratura profonda con le fonti rinnovabili può rilanciare il settore primario. Con conti alla mano, </w:t>
      </w:r>
      <w:proofErr w:type="spellStart"/>
      <w:r w:rsidRPr="001A4D68">
        <w:rPr>
          <w:rFonts w:ascii="Arial" w:hAnsi="Arial" w:cs="Arial"/>
          <w:sz w:val="24"/>
          <w:szCs w:val="24"/>
        </w:rPr>
        <w:t>Ecofuturo</w:t>
      </w:r>
      <w:proofErr w:type="spellEnd"/>
      <w:r w:rsidRPr="001A4D68">
        <w:rPr>
          <w:rFonts w:ascii="Arial" w:hAnsi="Arial" w:cs="Arial"/>
          <w:sz w:val="24"/>
          <w:szCs w:val="24"/>
        </w:rPr>
        <w:t xml:space="preserve"> dimostrerà che </w:t>
      </w:r>
      <w:r w:rsidR="0036358B" w:rsidRPr="001A4D68">
        <w:rPr>
          <w:rFonts w:ascii="Arial" w:hAnsi="Arial" w:cs="Arial"/>
          <w:sz w:val="24"/>
          <w:szCs w:val="24"/>
        </w:rPr>
        <w:t xml:space="preserve">l’autosufficienza energetica rinnovabile ed efficiente </w:t>
      </w:r>
      <w:r w:rsidRPr="001A4D68">
        <w:rPr>
          <w:rFonts w:ascii="Arial" w:hAnsi="Arial" w:cs="Arial"/>
          <w:sz w:val="24"/>
          <w:szCs w:val="24"/>
        </w:rPr>
        <w:t xml:space="preserve">è una scelta non solo necessaria, ma anche economicamente vantaggiosa per istituzioni, imprese e cittadini dell’Unione Europea come per tutti gli altri paesi </w:t>
      </w:r>
      <w:r w:rsidR="0036358B" w:rsidRPr="001A4D68">
        <w:rPr>
          <w:rFonts w:ascii="Arial" w:hAnsi="Arial" w:cs="Arial"/>
          <w:sz w:val="24"/>
          <w:szCs w:val="24"/>
        </w:rPr>
        <w:t xml:space="preserve">(Cina Brasile </w:t>
      </w:r>
      <w:proofErr w:type="spellStart"/>
      <w:r w:rsidR="0036358B" w:rsidRPr="001A4D68">
        <w:rPr>
          <w:rFonts w:ascii="Arial" w:hAnsi="Arial" w:cs="Arial"/>
          <w:sz w:val="24"/>
          <w:szCs w:val="24"/>
        </w:rPr>
        <w:t>ecc</w:t>
      </w:r>
      <w:proofErr w:type="spellEnd"/>
      <w:r w:rsidR="0036358B" w:rsidRPr="001A4D68">
        <w:rPr>
          <w:rFonts w:ascii="Arial" w:hAnsi="Arial" w:cs="Arial"/>
          <w:sz w:val="24"/>
          <w:szCs w:val="24"/>
        </w:rPr>
        <w:t>)</w:t>
      </w:r>
      <w:r w:rsidRPr="001A4D68">
        <w:rPr>
          <w:rFonts w:ascii="Arial" w:hAnsi="Arial" w:cs="Arial"/>
          <w:sz w:val="24"/>
          <w:szCs w:val="24"/>
        </w:rPr>
        <w:t xml:space="preserve"> privi di combustibili fossili.</w:t>
      </w:r>
    </w:p>
    <w:p w14:paraId="296DA4E3" w14:textId="77777777" w:rsidR="00431275" w:rsidRDefault="00431275" w:rsidP="00431275">
      <w:pPr>
        <w:rPr>
          <w:rFonts w:ascii="Arial" w:hAnsi="Arial" w:cs="Arial"/>
          <w:sz w:val="24"/>
          <w:szCs w:val="24"/>
        </w:rPr>
      </w:pPr>
      <w:r w:rsidRPr="00431275">
        <w:rPr>
          <w:rFonts w:ascii="Arial" w:hAnsi="Arial" w:cs="Arial"/>
          <w:sz w:val="24"/>
          <w:szCs w:val="24"/>
        </w:rPr>
        <w:t xml:space="preserve">Inoltre, saranno disponibili materiali informativi di grande valore, tra cui il manuale "Conversione </w:t>
      </w:r>
      <w:proofErr w:type="spellStart"/>
      <w:r w:rsidRPr="00431275">
        <w:rPr>
          <w:rFonts w:ascii="Arial" w:hAnsi="Arial" w:cs="Arial"/>
          <w:sz w:val="24"/>
          <w:szCs w:val="24"/>
        </w:rPr>
        <w:t>Ecotecnologica</w:t>
      </w:r>
      <w:proofErr w:type="spellEnd"/>
      <w:r w:rsidRPr="00431275">
        <w:rPr>
          <w:rFonts w:ascii="Arial" w:hAnsi="Arial" w:cs="Arial"/>
          <w:sz w:val="24"/>
          <w:szCs w:val="24"/>
        </w:rPr>
        <w:t xml:space="preserve">" </w:t>
      </w:r>
      <w:r w:rsidR="0036358B">
        <w:rPr>
          <w:rFonts w:ascii="Arial" w:hAnsi="Arial" w:cs="Arial"/>
          <w:sz w:val="24"/>
          <w:szCs w:val="24"/>
        </w:rPr>
        <w:t xml:space="preserve">in inglese </w:t>
      </w:r>
      <w:r w:rsidRPr="00431275">
        <w:rPr>
          <w:rFonts w:ascii="Arial" w:hAnsi="Arial" w:cs="Arial"/>
          <w:sz w:val="24"/>
          <w:szCs w:val="24"/>
        </w:rPr>
        <w:t>e il libro "La terra che salva la Terra", tradotto in inglese</w:t>
      </w:r>
      <w:r w:rsidR="0036358B">
        <w:rPr>
          <w:rFonts w:ascii="Arial" w:hAnsi="Arial" w:cs="Arial"/>
          <w:sz w:val="24"/>
          <w:szCs w:val="24"/>
        </w:rPr>
        <w:t xml:space="preserve"> per l’occasione,</w:t>
      </w:r>
      <w:r w:rsidRPr="00431275">
        <w:rPr>
          <w:rFonts w:ascii="Arial" w:hAnsi="Arial" w:cs="Arial"/>
          <w:sz w:val="24"/>
          <w:szCs w:val="24"/>
        </w:rPr>
        <w:t xml:space="preserve"> che potranno essere scaricati in formato digital</w:t>
      </w:r>
      <w:r w:rsidR="0036358B">
        <w:rPr>
          <w:rFonts w:ascii="Arial" w:hAnsi="Arial" w:cs="Arial"/>
          <w:sz w:val="24"/>
          <w:szCs w:val="24"/>
        </w:rPr>
        <w:t>e da chi visita la mostra e da chi la seguirà on line da tutti i paesi collegati in streaming.</w:t>
      </w:r>
    </w:p>
    <w:p w14:paraId="6E5B4F16" w14:textId="77777777" w:rsidR="0036358B" w:rsidRPr="00431275" w:rsidRDefault="0036358B" w:rsidP="00431275">
      <w:pPr>
        <w:rPr>
          <w:rFonts w:ascii="Arial" w:hAnsi="Arial" w:cs="Arial"/>
          <w:sz w:val="24"/>
          <w:szCs w:val="24"/>
        </w:rPr>
      </w:pPr>
    </w:p>
    <w:p w14:paraId="3FF5E8CB" w14:textId="77777777" w:rsidR="00431275" w:rsidRPr="00431275" w:rsidRDefault="00431275" w:rsidP="00431275">
      <w:pPr>
        <w:rPr>
          <w:rFonts w:ascii="Arial" w:hAnsi="Arial" w:cs="Arial"/>
          <w:sz w:val="24"/>
          <w:szCs w:val="24"/>
        </w:rPr>
      </w:pPr>
      <w:r w:rsidRPr="00431275">
        <w:rPr>
          <w:rFonts w:ascii="Arial" w:hAnsi="Arial" w:cs="Arial"/>
          <w:b/>
          <w:bCs/>
          <w:sz w:val="24"/>
          <w:szCs w:val="24"/>
        </w:rPr>
        <w:t>Eventi e incontri</w:t>
      </w:r>
    </w:p>
    <w:p w14:paraId="57F07981" w14:textId="77777777" w:rsidR="00431275" w:rsidRPr="00431275" w:rsidRDefault="00431275" w:rsidP="00431275">
      <w:pPr>
        <w:rPr>
          <w:rFonts w:ascii="Arial" w:hAnsi="Arial" w:cs="Arial"/>
          <w:sz w:val="24"/>
          <w:szCs w:val="24"/>
        </w:rPr>
      </w:pPr>
      <w:r w:rsidRPr="00431275">
        <w:rPr>
          <w:rFonts w:ascii="Arial" w:hAnsi="Arial" w:cs="Arial"/>
          <w:sz w:val="24"/>
          <w:szCs w:val="24"/>
        </w:rPr>
        <w:t>La mostra sarà inaugurata Mercoledì 19 Marzo con una conferenza stampa a cui parteciperanno</w:t>
      </w:r>
      <w:r w:rsidR="00401AA5">
        <w:rPr>
          <w:rFonts w:ascii="Arial" w:hAnsi="Arial" w:cs="Arial"/>
          <w:sz w:val="24"/>
          <w:szCs w:val="24"/>
        </w:rPr>
        <w:t xml:space="preserve"> con Dario Tamburrano e Fabio </w:t>
      </w:r>
      <w:proofErr w:type="spellStart"/>
      <w:r w:rsidR="00401AA5">
        <w:rPr>
          <w:rFonts w:ascii="Arial" w:hAnsi="Arial" w:cs="Arial"/>
          <w:sz w:val="24"/>
          <w:szCs w:val="24"/>
        </w:rPr>
        <w:t>Roggiolani</w:t>
      </w:r>
      <w:proofErr w:type="spellEnd"/>
      <w:r w:rsidR="00401AA5">
        <w:rPr>
          <w:rFonts w:ascii="Arial" w:hAnsi="Arial" w:cs="Arial"/>
          <w:sz w:val="24"/>
          <w:szCs w:val="24"/>
        </w:rPr>
        <w:t xml:space="preserve"> </w:t>
      </w:r>
      <w:r w:rsidRPr="00431275">
        <w:rPr>
          <w:rFonts w:ascii="Arial" w:hAnsi="Arial" w:cs="Arial"/>
          <w:sz w:val="24"/>
          <w:szCs w:val="24"/>
        </w:rPr>
        <w:t xml:space="preserve"> alcuni stakeholder del settore tra i quali il C</w:t>
      </w:r>
      <w:r w:rsidR="00401AA5">
        <w:rPr>
          <w:rFonts w:ascii="Arial" w:hAnsi="Arial" w:cs="Arial"/>
          <w:sz w:val="24"/>
          <w:szCs w:val="24"/>
        </w:rPr>
        <w:t>IB</w:t>
      </w:r>
      <w:r w:rsidRPr="00431275">
        <w:rPr>
          <w:rFonts w:ascii="Arial" w:hAnsi="Arial" w:cs="Arial"/>
          <w:sz w:val="24"/>
          <w:szCs w:val="24"/>
        </w:rPr>
        <w:t xml:space="preserve">, </w:t>
      </w:r>
      <w:r w:rsidR="00401AA5">
        <w:rPr>
          <w:rFonts w:ascii="Arial" w:hAnsi="Arial" w:cs="Arial"/>
          <w:sz w:val="24"/>
          <w:szCs w:val="24"/>
        </w:rPr>
        <w:t xml:space="preserve">con il </w:t>
      </w:r>
      <w:r w:rsidRPr="00431275">
        <w:rPr>
          <w:rFonts w:ascii="Arial" w:hAnsi="Arial" w:cs="Arial"/>
          <w:sz w:val="24"/>
          <w:szCs w:val="24"/>
        </w:rPr>
        <w:t xml:space="preserve">Responsabile Agronomia Guido Bezzi, l’Associazione </w:t>
      </w:r>
      <w:r w:rsidRPr="00431275">
        <w:rPr>
          <w:rFonts w:ascii="Arial" w:hAnsi="Arial" w:cs="Arial"/>
          <w:sz w:val="24"/>
          <w:szCs w:val="24"/>
        </w:rPr>
        <w:lastRenderedPageBreak/>
        <w:t>Riscaldamento senza emissioni ARSE con il Presidente Riccardo Bani, l’Associazione Nazionale dei Consumatori Adiconsum con il</w:t>
      </w:r>
      <w:r w:rsidR="00EF7F99">
        <w:rPr>
          <w:rFonts w:ascii="Arial" w:hAnsi="Arial" w:cs="Arial"/>
          <w:sz w:val="24"/>
          <w:szCs w:val="24"/>
        </w:rPr>
        <w:t xml:space="preserve"> direttore ufficio studi e </w:t>
      </w:r>
      <w:proofErr w:type="spellStart"/>
      <w:r w:rsidR="00EF7F99">
        <w:rPr>
          <w:rFonts w:ascii="Arial" w:hAnsi="Arial" w:cs="Arial"/>
          <w:sz w:val="24"/>
          <w:szCs w:val="24"/>
        </w:rPr>
        <w:t>resp</w:t>
      </w:r>
      <w:proofErr w:type="spellEnd"/>
      <w:r w:rsidR="00EF7F99">
        <w:rPr>
          <w:rFonts w:ascii="Arial" w:hAnsi="Arial" w:cs="Arial"/>
          <w:sz w:val="24"/>
          <w:szCs w:val="24"/>
        </w:rPr>
        <w:t xml:space="preserve"> reti  </w:t>
      </w:r>
      <w:r w:rsidRPr="00431275">
        <w:rPr>
          <w:rFonts w:ascii="Arial" w:hAnsi="Arial" w:cs="Arial"/>
          <w:sz w:val="24"/>
          <w:szCs w:val="24"/>
        </w:rPr>
        <w:t xml:space="preserve"> Mauro Vergari, alcuni imprenditori</w:t>
      </w:r>
      <w:r w:rsidR="00FF0768">
        <w:rPr>
          <w:rFonts w:ascii="Arial" w:hAnsi="Arial" w:cs="Arial"/>
          <w:sz w:val="24"/>
          <w:szCs w:val="24"/>
        </w:rPr>
        <w:t xml:space="preserve"> :</w:t>
      </w:r>
      <w:r w:rsidRPr="00431275">
        <w:rPr>
          <w:rFonts w:ascii="Arial" w:hAnsi="Arial" w:cs="Arial"/>
          <w:sz w:val="24"/>
          <w:szCs w:val="24"/>
        </w:rPr>
        <w:t xml:space="preserve"> del fotovoltaico  Giancarlo Cimini e </w:t>
      </w:r>
      <w:r w:rsidR="00FF0768">
        <w:rPr>
          <w:rFonts w:ascii="Arial" w:hAnsi="Arial" w:cs="Arial"/>
          <w:sz w:val="24"/>
          <w:szCs w:val="24"/>
        </w:rPr>
        <w:t xml:space="preserve"> del</w:t>
      </w:r>
      <w:r w:rsidRPr="00431275">
        <w:rPr>
          <w:rFonts w:ascii="Arial" w:hAnsi="Arial" w:cs="Arial"/>
          <w:sz w:val="24"/>
          <w:szCs w:val="24"/>
        </w:rPr>
        <w:t xml:space="preserve">la tecnologia di </w:t>
      </w:r>
      <w:r w:rsidR="00FF0768">
        <w:rPr>
          <w:rFonts w:ascii="Arial" w:hAnsi="Arial" w:cs="Arial"/>
          <w:sz w:val="24"/>
          <w:szCs w:val="24"/>
        </w:rPr>
        <w:t xml:space="preserve">prelievo delle terre rare a circuito chiuso dal fondo degli oceani </w:t>
      </w:r>
      <w:r w:rsidRPr="00431275">
        <w:rPr>
          <w:rFonts w:ascii="Arial" w:hAnsi="Arial" w:cs="Arial"/>
          <w:sz w:val="24"/>
          <w:szCs w:val="24"/>
        </w:rPr>
        <w:t xml:space="preserve">con Davide Benedetti. Sebbene inizialmente fossero previsti due grandi convegni, questi sono stati rinviati a dopo </w:t>
      </w:r>
      <w:proofErr w:type="spellStart"/>
      <w:r w:rsidRPr="00431275">
        <w:rPr>
          <w:rFonts w:ascii="Arial" w:hAnsi="Arial" w:cs="Arial"/>
          <w:sz w:val="24"/>
          <w:szCs w:val="24"/>
        </w:rPr>
        <w:t>Ecofuturo</w:t>
      </w:r>
      <w:proofErr w:type="spellEnd"/>
      <w:r w:rsidRPr="00431275">
        <w:rPr>
          <w:rFonts w:ascii="Arial" w:hAnsi="Arial" w:cs="Arial"/>
          <w:sz w:val="24"/>
          <w:szCs w:val="24"/>
        </w:rPr>
        <w:t xml:space="preserve"> Festival, presumibilmente in autunno, per garantire la massima partecipazione e visibilità.</w:t>
      </w:r>
    </w:p>
    <w:p w14:paraId="3F7227D3" w14:textId="77777777" w:rsidR="00431275" w:rsidRPr="00431275" w:rsidRDefault="00431275" w:rsidP="00431275">
      <w:pPr>
        <w:rPr>
          <w:rFonts w:ascii="Arial" w:hAnsi="Arial" w:cs="Arial"/>
          <w:sz w:val="24"/>
          <w:szCs w:val="24"/>
        </w:rPr>
      </w:pPr>
      <w:r w:rsidRPr="00431275">
        <w:rPr>
          <w:rFonts w:ascii="Arial" w:hAnsi="Arial" w:cs="Arial"/>
          <w:b/>
          <w:bCs/>
          <w:sz w:val="24"/>
          <w:szCs w:val="24"/>
        </w:rPr>
        <w:t>Un’Europa forte e indipendente dalle fonti fossili</w:t>
      </w:r>
    </w:p>
    <w:p w14:paraId="196E9AF4" w14:textId="77777777" w:rsidR="00431275" w:rsidRPr="00431275" w:rsidRDefault="00431275" w:rsidP="00431275">
      <w:pPr>
        <w:rPr>
          <w:rFonts w:ascii="Arial" w:hAnsi="Arial" w:cs="Arial"/>
          <w:sz w:val="24"/>
          <w:szCs w:val="24"/>
        </w:rPr>
      </w:pPr>
      <w:r w:rsidRPr="00431275">
        <w:rPr>
          <w:rFonts w:ascii="Arial" w:hAnsi="Arial" w:cs="Arial"/>
          <w:sz w:val="24"/>
          <w:szCs w:val="24"/>
        </w:rPr>
        <w:t xml:space="preserve">In un contesto globale segnato da sfide politiche ed economiche, </w:t>
      </w:r>
      <w:proofErr w:type="spellStart"/>
      <w:r w:rsidRPr="00431275">
        <w:rPr>
          <w:rFonts w:ascii="Arial" w:hAnsi="Arial" w:cs="Arial"/>
          <w:sz w:val="24"/>
          <w:szCs w:val="24"/>
        </w:rPr>
        <w:t>Ecofuturo</w:t>
      </w:r>
      <w:proofErr w:type="spellEnd"/>
      <w:r w:rsidRPr="00431275">
        <w:rPr>
          <w:rFonts w:ascii="Arial" w:hAnsi="Arial" w:cs="Arial"/>
          <w:sz w:val="24"/>
          <w:szCs w:val="24"/>
        </w:rPr>
        <w:t xml:space="preserve"> </w:t>
      </w:r>
      <w:r w:rsidR="00401AA5">
        <w:rPr>
          <w:rFonts w:ascii="Arial" w:hAnsi="Arial" w:cs="Arial"/>
          <w:sz w:val="24"/>
          <w:szCs w:val="24"/>
        </w:rPr>
        <w:t xml:space="preserve">con questa mostra e con gli studi che l’hanno </w:t>
      </w:r>
      <w:r w:rsidR="0036358B">
        <w:rPr>
          <w:rFonts w:ascii="Arial" w:hAnsi="Arial" w:cs="Arial"/>
          <w:sz w:val="24"/>
          <w:szCs w:val="24"/>
        </w:rPr>
        <w:t>preparata afferma</w:t>
      </w:r>
      <w:r w:rsidRPr="00431275">
        <w:rPr>
          <w:rFonts w:ascii="Arial" w:hAnsi="Arial" w:cs="Arial"/>
          <w:sz w:val="24"/>
          <w:szCs w:val="24"/>
        </w:rPr>
        <w:t xml:space="preserve"> l’urgenza</w:t>
      </w:r>
      <w:r w:rsidR="0036358B">
        <w:rPr>
          <w:rFonts w:ascii="Arial" w:hAnsi="Arial" w:cs="Arial"/>
          <w:sz w:val="24"/>
          <w:szCs w:val="24"/>
        </w:rPr>
        <w:t xml:space="preserve"> e la convenienza </w:t>
      </w:r>
      <w:r w:rsidRPr="00431275">
        <w:rPr>
          <w:rFonts w:ascii="Arial" w:hAnsi="Arial" w:cs="Arial"/>
          <w:sz w:val="24"/>
          <w:szCs w:val="24"/>
        </w:rPr>
        <w:t xml:space="preserve">per l’Unione Europea di </w:t>
      </w:r>
      <w:r w:rsidR="00401AA5">
        <w:rPr>
          <w:rFonts w:ascii="Arial" w:hAnsi="Arial" w:cs="Arial"/>
          <w:sz w:val="24"/>
          <w:szCs w:val="24"/>
        </w:rPr>
        <w:t xml:space="preserve">eliminare </w:t>
      </w:r>
      <w:r w:rsidRPr="00431275">
        <w:rPr>
          <w:rFonts w:ascii="Arial" w:hAnsi="Arial" w:cs="Arial"/>
          <w:sz w:val="24"/>
          <w:szCs w:val="24"/>
        </w:rPr>
        <w:t>la dipendenza dai combustibili fossili attraverso energie rinnovabili, efficienza energetica ed economia circolare. La transizione ecologica non solo è necessaria per il pianeta, ma rappresenta un’opportunità straordinaria di riequilibrio sociale</w:t>
      </w:r>
      <w:r w:rsidR="0036358B">
        <w:rPr>
          <w:rFonts w:ascii="Arial" w:hAnsi="Arial" w:cs="Arial"/>
          <w:sz w:val="24"/>
          <w:szCs w:val="24"/>
        </w:rPr>
        <w:t>, economico e strategico.</w:t>
      </w:r>
    </w:p>
    <w:p w14:paraId="433B3930" w14:textId="77777777" w:rsidR="00431275" w:rsidRPr="00431275" w:rsidRDefault="00431275" w:rsidP="00431275">
      <w:pPr>
        <w:rPr>
          <w:rFonts w:ascii="Arial" w:hAnsi="Arial" w:cs="Arial"/>
          <w:sz w:val="24"/>
          <w:szCs w:val="24"/>
        </w:rPr>
      </w:pPr>
      <w:proofErr w:type="spellStart"/>
      <w:r w:rsidRPr="00431275">
        <w:rPr>
          <w:rFonts w:ascii="Arial" w:hAnsi="Arial" w:cs="Arial"/>
          <w:b/>
          <w:bCs/>
          <w:sz w:val="24"/>
          <w:szCs w:val="24"/>
        </w:rPr>
        <w:t>Ecofuturo</w:t>
      </w:r>
      <w:proofErr w:type="spellEnd"/>
      <w:r w:rsidRPr="00431275">
        <w:rPr>
          <w:rFonts w:ascii="Arial" w:hAnsi="Arial" w:cs="Arial"/>
          <w:b/>
          <w:bCs/>
          <w:sz w:val="24"/>
          <w:szCs w:val="24"/>
        </w:rPr>
        <w:t xml:space="preserve"> World: </w:t>
      </w:r>
      <w:r w:rsidR="00CC01EA">
        <w:rPr>
          <w:rFonts w:ascii="Arial" w:hAnsi="Arial" w:cs="Arial"/>
          <w:b/>
          <w:bCs/>
          <w:sz w:val="24"/>
          <w:szCs w:val="24"/>
        </w:rPr>
        <w:t>camminare</w:t>
      </w:r>
      <w:r w:rsidRPr="00431275">
        <w:rPr>
          <w:rFonts w:ascii="Arial" w:hAnsi="Arial" w:cs="Arial"/>
          <w:b/>
          <w:bCs/>
          <w:sz w:val="24"/>
          <w:szCs w:val="24"/>
        </w:rPr>
        <w:t xml:space="preserve"> nel</w:t>
      </w:r>
      <w:r w:rsidR="00CC01EA">
        <w:rPr>
          <w:rFonts w:ascii="Arial" w:hAnsi="Arial" w:cs="Arial"/>
          <w:b/>
          <w:bCs/>
          <w:sz w:val="24"/>
          <w:szCs w:val="24"/>
        </w:rPr>
        <w:t xml:space="preserve"> mondo </w:t>
      </w:r>
      <w:r w:rsidRPr="00431275">
        <w:rPr>
          <w:rFonts w:ascii="Arial" w:hAnsi="Arial" w:cs="Arial"/>
          <w:b/>
          <w:bCs/>
          <w:sz w:val="24"/>
          <w:szCs w:val="24"/>
        </w:rPr>
        <w:t>delle m</w:t>
      </w:r>
      <w:r w:rsidR="00CC01EA">
        <w:rPr>
          <w:rFonts w:ascii="Arial" w:hAnsi="Arial" w:cs="Arial"/>
          <w:b/>
          <w:bCs/>
          <w:sz w:val="24"/>
          <w:szCs w:val="24"/>
        </w:rPr>
        <w:t>eraviglie</w:t>
      </w:r>
      <w:r w:rsidRPr="00431275">
        <w:rPr>
          <w:rFonts w:ascii="Arial" w:hAnsi="Arial" w:cs="Arial"/>
          <w:b/>
          <w:bCs/>
          <w:sz w:val="24"/>
          <w:szCs w:val="24"/>
        </w:rPr>
        <w:t xml:space="preserve"> </w:t>
      </w:r>
      <w:proofErr w:type="spellStart"/>
      <w:r w:rsidRPr="00431275">
        <w:rPr>
          <w:rFonts w:ascii="Arial" w:hAnsi="Arial" w:cs="Arial"/>
          <w:b/>
          <w:bCs/>
          <w:sz w:val="24"/>
          <w:szCs w:val="24"/>
        </w:rPr>
        <w:t>ecotecnologiche</w:t>
      </w:r>
      <w:proofErr w:type="spellEnd"/>
    </w:p>
    <w:p w14:paraId="520DC944" w14:textId="77777777" w:rsidR="00431275" w:rsidRPr="00431275" w:rsidRDefault="00431275" w:rsidP="00431275">
      <w:pPr>
        <w:rPr>
          <w:rFonts w:ascii="Arial" w:hAnsi="Arial" w:cs="Arial"/>
          <w:sz w:val="24"/>
          <w:szCs w:val="24"/>
        </w:rPr>
      </w:pPr>
      <w:r w:rsidRPr="00431275">
        <w:rPr>
          <w:rFonts w:ascii="Arial" w:hAnsi="Arial" w:cs="Arial"/>
          <w:sz w:val="24"/>
          <w:szCs w:val="24"/>
        </w:rPr>
        <w:t>I visitatori della mostra saranno i primi ospiti del</w:t>
      </w:r>
      <w:r w:rsidR="00CC01EA">
        <w:rPr>
          <w:rFonts w:ascii="Arial" w:hAnsi="Arial" w:cs="Arial"/>
          <w:sz w:val="24"/>
          <w:szCs w:val="24"/>
        </w:rPr>
        <w:t xml:space="preserve"> nuovissimo</w:t>
      </w:r>
      <w:r w:rsidRPr="00431275">
        <w:rPr>
          <w:rFonts w:ascii="Arial" w:hAnsi="Arial" w:cs="Arial"/>
          <w:sz w:val="24"/>
          <w:szCs w:val="24"/>
        </w:rPr>
        <w:t xml:space="preserve"> mondo virtuale di </w:t>
      </w:r>
      <w:proofErr w:type="spellStart"/>
      <w:r w:rsidRPr="00431275">
        <w:rPr>
          <w:rFonts w:ascii="Arial" w:hAnsi="Arial" w:cs="Arial"/>
          <w:sz w:val="24"/>
          <w:szCs w:val="24"/>
        </w:rPr>
        <w:t>Ecofuturo</w:t>
      </w:r>
      <w:proofErr w:type="spellEnd"/>
      <w:r w:rsidRPr="00431275">
        <w:rPr>
          <w:rFonts w:ascii="Arial" w:hAnsi="Arial" w:cs="Arial"/>
          <w:sz w:val="24"/>
          <w:szCs w:val="24"/>
        </w:rPr>
        <w:t xml:space="preserve"> World, una piattaforma innovativa che r</w:t>
      </w:r>
      <w:r w:rsidR="00CC01EA">
        <w:rPr>
          <w:rFonts w:ascii="Arial" w:hAnsi="Arial" w:cs="Arial"/>
          <w:sz w:val="24"/>
          <w:szCs w:val="24"/>
        </w:rPr>
        <w:t xml:space="preserve">iproduce </w:t>
      </w:r>
      <w:r w:rsidR="00245F1E">
        <w:rPr>
          <w:rFonts w:ascii="Arial" w:hAnsi="Arial" w:cs="Arial"/>
          <w:sz w:val="24"/>
          <w:szCs w:val="24"/>
        </w:rPr>
        <w:t xml:space="preserve">il </w:t>
      </w:r>
      <w:r w:rsidRPr="00431275">
        <w:rPr>
          <w:rFonts w:ascii="Arial" w:hAnsi="Arial" w:cs="Arial"/>
          <w:sz w:val="24"/>
          <w:szCs w:val="24"/>
        </w:rPr>
        <w:t>futuro già</w:t>
      </w:r>
      <w:r w:rsidR="00245F1E">
        <w:rPr>
          <w:rFonts w:ascii="Arial" w:hAnsi="Arial" w:cs="Arial"/>
          <w:sz w:val="24"/>
          <w:szCs w:val="24"/>
        </w:rPr>
        <w:t xml:space="preserve"> oggi</w:t>
      </w:r>
      <w:r w:rsidRPr="00431275">
        <w:rPr>
          <w:rFonts w:ascii="Arial" w:hAnsi="Arial" w:cs="Arial"/>
          <w:sz w:val="24"/>
          <w:szCs w:val="24"/>
        </w:rPr>
        <w:t xml:space="preserve"> possibile. </w:t>
      </w:r>
      <w:r w:rsidR="001A4D68">
        <w:rPr>
          <w:rFonts w:ascii="Arial" w:hAnsi="Arial" w:cs="Arial"/>
          <w:sz w:val="24"/>
          <w:szCs w:val="24"/>
        </w:rPr>
        <w:t xml:space="preserve">Una enciclopedia delle tecnologie dell’era rinnovabile per eco-alfabetizzare, disponibile in 14 lingue con percorsi formativi che portano a imparare i nuovi linguaggi </w:t>
      </w:r>
      <w:proofErr w:type="spellStart"/>
      <w:r w:rsidR="001A4D68">
        <w:rPr>
          <w:rFonts w:ascii="Arial" w:hAnsi="Arial" w:cs="Arial"/>
          <w:sz w:val="24"/>
          <w:szCs w:val="24"/>
        </w:rPr>
        <w:t>ecotecnologici</w:t>
      </w:r>
      <w:proofErr w:type="spellEnd"/>
      <w:r w:rsidR="001A4D68">
        <w:rPr>
          <w:rFonts w:ascii="Arial" w:hAnsi="Arial" w:cs="Arial"/>
          <w:sz w:val="24"/>
          <w:szCs w:val="24"/>
        </w:rPr>
        <w:t>, quasi toccandoli con mano.</w:t>
      </w:r>
    </w:p>
    <w:p w14:paraId="75EF25F1" w14:textId="77777777" w:rsidR="00431275" w:rsidRPr="00431275" w:rsidRDefault="00431275" w:rsidP="00431275">
      <w:pPr>
        <w:rPr>
          <w:rFonts w:ascii="Arial" w:hAnsi="Arial" w:cs="Arial"/>
          <w:sz w:val="24"/>
          <w:szCs w:val="24"/>
        </w:rPr>
      </w:pPr>
      <w:r w:rsidRPr="00431275">
        <w:rPr>
          <w:rFonts w:ascii="Arial" w:hAnsi="Arial" w:cs="Arial"/>
          <w:b/>
          <w:bCs/>
          <w:sz w:val="24"/>
          <w:szCs w:val="24"/>
        </w:rPr>
        <w:t>Inviti e copertura mediatica</w:t>
      </w:r>
    </w:p>
    <w:p w14:paraId="728F927F" w14:textId="77777777" w:rsidR="00431275" w:rsidRPr="00431275" w:rsidRDefault="00431275" w:rsidP="00431275">
      <w:pPr>
        <w:rPr>
          <w:rFonts w:ascii="Arial" w:hAnsi="Arial" w:cs="Arial"/>
          <w:sz w:val="24"/>
          <w:szCs w:val="24"/>
        </w:rPr>
      </w:pPr>
      <w:r w:rsidRPr="00431275">
        <w:rPr>
          <w:rFonts w:ascii="Arial" w:hAnsi="Arial" w:cs="Arial"/>
          <w:sz w:val="24"/>
          <w:szCs w:val="24"/>
        </w:rPr>
        <w:t xml:space="preserve">L’evento sarà seguito </w:t>
      </w:r>
      <w:r w:rsidR="009961EE">
        <w:rPr>
          <w:rFonts w:ascii="Arial" w:hAnsi="Arial" w:cs="Arial"/>
          <w:sz w:val="24"/>
          <w:szCs w:val="24"/>
        </w:rPr>
        <w:t xml:space="preserve">nelle varie giornate </w:t>
      </w:r>
      <w:r w:rsidRPr="00431275">
        <w:rPr>
          <w:rFonts w:ascii="Arial" w:hAnsi="Arial" w:cs="Arial"/>
          <w:sz w:val="24"/>
          <w:szCs w:val="24"/>
        </w:rPr>
        <w:t xml:space="preserve">da </w:t>
      </w:r>
      <w:proofErr w:type="spellStart"/>
      <w:r w:rsidRPr="00431275">
        <w:rPr>
          <w:rFonts w:ascii="Arial" w:hAnsi="Arial" w:cs="Arial"/>
          <w:sz w:val="24"/>
          <w:szCs w:val="24"/>
        </w:rPr>
        <w:t>Teleambiente</w:t>
      </w:r>
      <w:proofErr w:type="spellEnd"/>
      <w:r w:rsidRPr="00431275">
        <w:rPr>
          <w:rFonts w:ascii="Arial" w:hAnsi="Arial" w:cs="Arial"/>
          <w:sz w:val="24"/>
          <w:szCs w:val="24"/>
        </w:rPr>
        <w:t xml:space="preserve">, con ampio spazio sui social media, sul sito </w:t>
      </w:r>
      <w:proofErr w:type="spellStart"/>
      <w:r w:rsidRPr="00431275">
        <w:rPr>
          <w:rFonts w:ascii="Arial" w:hAnsi="Arial" w:cs="Arial"/>
          <w:sz w:val="24"/>
          <w:szCs w:val="24"/>
        </w:rPr>
        <w:t>Ecquologia</w:t>
      </w:r>
      <w:proofErr w:type="spellEnd"/>
      <w:r w:rsidRPr="00431275">
        <w:rPr>
          <w:rFonts w:ascii="Arial" w:hAnsi="Arial" w:cs="Arial"/>
          <w:sz w:val="24"/>
          <w:szCs w:val="24"/>
        </w:rPr>
        <w:t xml:space="preserve"> e sulla rivista l’</w:t>
      </w:r>
      <w:proofErr w:type="spellStart"/>
      <w:r w:rsidRPr="00431275">
        <w:rPr>
          <w:rFonts w:ascii="Arial" w:hAnsi="Arial" w:cs="Arial"/>
          <w:sz w:val="24"/>
          <w:szCs w:val="24"/>
        </w:rPr>
        <w:t>Ecofuturo</w:t>
      </w:r>
      <w:proofErr w:type="spellEnd"/>
      <w:r w:rsidRPr="00431275">
        <w:rPr>
          <w:rFonts w:ascii="Arial" w:hAnsi="Arial" w:cs="Arial"/>
          <w:sz w:val="24"/>
          <w:szCs w:val="24"/>
        </w:rPr>
        <w:t xml:space="preserve"> Magazine. Saranno invitati numerosi ospiti a visitare e commentare</w:t>
      </w:r>
      <w:r w:rsidR="009961EE">
        <w:rPr>
          <w:rFonts w:ascii="Arial" w:hAnsi="Arial" w:cs="Arial"/>
          <w:sz w:val="24"/>
          <w:szCs w:val="24"/>
        </w:rPr>
        <w:t xml:space="preserve"> </w:t>
      </w:r>
      <w:r w:rsidRPr="00431275">
        <w:rPr>
          <w:rFonts w:ascii="Arial" w:hAnsi="Arial" w:cs="Arial"/>
          <w:sz w:val="24"/>
          <w:szCs w:val="24"/>
        </w:rPr>
        <w:t>la mostra, contribuendo alla diffusione di una nuova narrativa ecologica basata su soluzioni reali e praticabili.</w:t>
      </w:r>
      <w:r w:rsidR="009961EE">
        <w:rPr>
          <w:rFonts w:ascii="Arial" w:hAnsi="Arial" w:cs="Arial"/>
          <w:sz w:val="24"/>
          <w:szCs w:val="24"/>
        </w:rPr>
        <w:t xml:space="preserve"> I contenuti anche filmati saranno resi disponibili free per i media impossibilitati ad intervenire con propri giornalisti.</w:t>
      </w:r>
    </w:p>
    <w:p w14:paraId="08F40D66" w14:textId="77777777" w:rsidR="00431275" w:rsidRPr="00431275" w:rsidRDefault="00431275" w:rsidP="00431275">
      <w:pPr>
        <w:rPr>
          <w:rFonts w:ascii="Arial" w:hAnsi="Arial" w:cs="Arial"/>
          <w:sz w:val="24"/>
          <w:szCs w:val="24"/>
        </w:rPr>
      </w:pPr>
      <w:r w:rsidRPr="00431275">
        <w:rPr>
          <w:rFonts w:ascii="Arial" w:hAnsi="Arial" w:cs="Arial"/>
          <w:b/>
          <w:bCs/>
          <w:sz w:val="24"/>
          <w:szCs w:val="24"/>
        </w:rPr>
        <w:t>Conclusioni</w:t>
      </w:r>
    </w:p>
    <w:p w14:paraId="15B2ADE4" w14:textId="77777777" w:rsidR="00431275" w:rsidRPr="00431275" w:rsidRDefault="00431275" w:rsidP="00431275">
      <w:pPr>
        <w:rPr>
          <w:rFonts w:ascii="Arial" w:hAnsi="Arial" w:cs="Arial"/>
          <w:sz w:val="24"/>
          <w:szCs w:val="24"/>
        </w:rPr>
      </w:pPr>
      <w:proofErr w:type="spellStart"/>
      <w:r w:rsidRPr="00431275">
        <w:rPr>
          <w:rFonts w:ascii="Arial" w:hAnsi="Arial" w:cs="Arial"/>
          <w:sz w:val="24"/>
          <w:szCs w:val="24"/>
        </w:rPr>
        <w:t>Ecofuturo</w:t>
      </w:r>
      <w:proofErr w:type="spellEnd"/>
      <w:r w:rsidRPr="00431275">
        <w:rPr>
          <w:rFonts w:ascii="Arial" w:hAnsi="Arial" w:cs="Arial"/>
          <w:sz w:val="24"/>
          <w:szCs w:val="24"/>
        </w:rPr>
        <w:t xml:space="preserve"> non si limita a immaginare un mondo migliore: lo rende possibile attraverso progetti concreti e tecnologie innovative. La mostra di Bruxelles sarà un’occasione unica per scoprire il potenziale delle </w:t>
      </w:r>
      <w:proofErr w:type="spellStart"/>
      <w:r w:rsidRPr="00431275">
        <w:rPr>
          <w:rFonts w:ascii="Arial" w:hAnsi="Arial" w:cs="Arial"/>
          <w:sz w:val="24"/>
          <w:szCs w:val="24"/>
        </w:rPr>
        <w:t>ecotecnologie</w:t>
      </w:r>
      <w:proofErr w:type="spellEnd"/>
      <w:r w:rsidRPr="00431275">
        <w:rPr>
          <w:rFonts w:ascii="Arial" w:hAnsi="Arial" w:cs="Arial"/>
          <w:sz w:val="24"/>
          <w:szCs w:val="24"/>
        </w:rPr>
        <w:t xml:space="preserve"> e per contribuire attivamente alla costruzione di un futuro sostenibile per tutti.</w:t>
      </w:r>
    </w:p>
    <w:p w14:paraId="02C5C146" w14:textId="77777777" w:rsidR="00431275" w:rsidRPr="00431275" w:rsidRDefault="00431275" w:rsidP="00431275">
      <w:pPr>
        <w:rPr>
          <w:rFonts w:ascii="Arial" w:hAnsi="Arial" w:cs="Arial"/>
          <w:sz w:val="24"/>
          <w:szCs w:val="24"/>
        </w:rPr>
      </w:pPr>
      <w:r w:rsidRPr="00431275">
        <w:rPr>
          <w:rFonts w:ascii="Arial" w:hAnsi="Arial" w:cs="Arial"/>
          <w:sz w:val="24"/>
          <w:szCs w:val="24"/>
        </w:rPr>
        <w:t>Per ulteriori informazioni e richieste di accredito stampa, contattare:</w:t>
      </w:r>
    </w:p>
    <w:p w14:paraId="77944BCE" w14:textId="77777777" w:rsidR="00245F1E" w:rsidRDefault="00431275" w:rsidP="00431275">
      <w:pPr>
        <w:rPr>
          <w:rFonts w:ascii="Arial" w:hAnsi="Arial" w:cs="Arial"/>
          <w:sz w:val="24"/>
          <w:szCs w:val="24"/>
        </w:rPr>
      </w:pPr>
      <w:r w:rsidRPr="00431275">
        <w:rPr>
          <w:rFonts w:ascii="Arial" w:hAnsi="Arial" w:cs="Arial"/>
          <w:b/>
          <w:bCs/>
          <w:sz w:val="24"/>
          <w:szCs w:val="24"/>
        </w:rPr>
        <w:t xml:space="preserve">Ufficio Stampa </w:t>
      </w:r>
      <w:proofErr w:type="spellStart"/>
      <w:r w:rsidRPr="00431275">
        <w:rPr>
          <w:rFonts w:ascii="Arial" w:hAnsi="Arial" w:cs="Arial"/>
          <w:b/>
          <w:bCs/>
          <w:sz w:val="24"/>
          <w:szCs w:val="24"/>
        </w:rPr>
        <w:t>Ecofuturo</w:t>
      </w:r>
      <w:proofErr w:type="spellEnd"/>
      <w:r w:rsidRPr="00431275">
        <w:rPr>
          <w:rFonts w:ascii="Arial" w:hAnsi="Arial" w:cs="Arial"/>
          <w:sz w:val="24"/>
          <w:szCs w:val="24"/>
        </w:rPr>
        <w:br/>
        <w:t>Email: press@ecofuturo.eu</w:t>
      </w:r>
      <w:r w:rsidRPr="00431275">
        <w:rPr>
          <w:rFonts w:ascii="Arial" w:hAnsi="Arial" w:cs="Arial"/>
          <w:sz w:val="24"/>
          <w:szCs w:val="24"/>
        </w:rPr>
        <w:br/>
        <w:t>Sit</w:t>
      </w:r>
      <w:r w:rsidR="00245F1E">
        <w:rPr>
          <w:rFonts w:ascii="Arial" w:hAnsi="Arial" w:cs="Arial"/>
          <w:sz w:val="24"/>
          <w:szCs w:val="24"/>
        </w:rPr>
        <w:t xml:space="preserve">i </w:t>
      </w:r>
      <w:r w:rsidRPr="00431275">
        <w:rPr>
          <w:rFonts w:ascii="Arial" w:hAnsi="Arial" w:cs="Arial"/>
          <w:sz w:val="24"/>
          <w:szCs w:val="24"/>
        </w:rPr>
        <w:t xml:space="preserve">web: </w:t>
      </w:r>
      <w:hyperlink r:id="rId5" w:history="1">
        <w:r w:rsidR="00245F1E" w:rsidRPr="00431275">
          <w:rPr>
            <w:rStyle w:val="Collegamentoipertestuale"/>
            <w:rFonts w:ascii="Arial" w:hAnsi="Arial" w:cs="Arial"/>
            <w:sz w:val="24"/>
            <w:szCs w:val="24"/>
          </w:rPr>
          <w:t>www.ecofuturo.eu</w:t>
        </w:r>
      </w:hyperlink>
      <w:r w:rsidR="00245F1E">
        <w:rPr>
          <w:rFonts w:ascii="Arial" w:hAnsi="Arial" w:cs="Arial"/>
          <w:sz w:val="24"/>
          <w:szCs w:val="24"/>
        </w:rPr>
        <w:t xml:space="preserve"> </w:t>
      </w:r>
      <w:hyperlink r:id="rId6" w:history="1"/>
      <w:r w:rsidR="00245F1E">
        <w:rPr>
          <w:rFonts w:ascii="Arial" w:hAnsi="Arial" w:cs="Arial"/>
          <w:sz w:val="24"/>
          <w:szCs w:val="24"/>
        </w:rPr>
        <w:t xml:space="preserve"> </w:t>
      </w:r>
      <w:hyperlink r:id="rId7" w:history="1">
        <w:r w:rsidR="00245F1E" w:rsidRPr="00CD4BDD">
          <w:rPr>
            <w:rStyle w:val="Collegamentoipertestuale"/>
            <w:rFonts w:ascii="Arial" w:hAnsi="Arial" w:cs="Arial"/>
            <w:sz w:val="24"/>
            <w:szCs w:val="24"/>
          </w:rPr>
          <w:t>www.ecquologia.com</w:t>
        </w:r>
      </w:hyperlink>
    </w:p>
    <w:p w14:paraId="0F2D1294" w14:textId="77777777" w:rsidR="00245F1E" w:rsidRDefault="00245F1E" w:rsidP="00431275">
      <w:pPr>
        <w:rPr>
          <w:rFonts w:ascii="Arial" w:hAnsi="Arial" w:cs="Arial"/>
          <w:sz w:val="24"/>
          <w:szCs w:val="24"/>
        </w:rPr>
      </w:pPr>
      <w:r>
        <w:rPr>
          <w:rFonts w:ascii="Arial" w:hAnsi="Arial" w:cs="Arial"/>
          <w:sz w:val="24"/>
          <w:szCs w:val="24"/>
        </w:rPr>
        <w:t>Per contatti telefonici</w:t>
      </w:r>
      <w:r w:rsidR="001A4D68">
        <w:rPr>
          <w:rFonts w:ascii="Arial" w:hAnsi="Arial" w:cs="Arial"/>
          <w:sz w:val="24"/>
          <w:szCs w:val="24"/>
        </w:rPr>
        <w:t xml:space="preserve">: </w:t>
      </w:r>
      <w:r>
        <w:rPr>
          <w:rFonts w:ascii="Arial" w:hAnsi="Arial" w:cs="Arial"/>
          <w:sz w:val="24"/>
          <w:szCs w:val="24"/>
        </w:rPr>
        <w:t xml:space="preserve">Elena Pagliai 3335952152 Duccio </w:t>
      </w:r>
      <w:proofErr w:type="spellStart"/>
      <w:r>
        <w:rPr>
          <w:rFonts w:ascii="Arial" w:hAnsi="Arial" w:cs="Arial"/>
          <w:sz w:val="24"/>
          <w:szCs w:val="24"/>
        </w:rPr>
        <w:t>Braccaloni</w:t>
      </w:r>
      <w:proofErr w:type="spellEnd"/>
      <w:r w:rsidR="001A4D68">
        <w:rPr>
          <w:rFonts w:ascii="Arial" w:hAnsi="Arial" w:cs="Arial"/>
          <w:sz w:val="24"/>
          <w:szCs w:val="24"/>
        </w:rPr>
        <w:t xml:space="preserve"> 328</w:t>
      </w:r>
      <w:r>
        <w:rPr>
          <w:rFonts w:ascii="Arial" w:hAnsi="Arial" w:cs="Arial"/>
          <w:sz w:val="24"/>
          <w:szCs w:val="24"/>
        </w:rPr>
        <w:t>7699078</w:t>
      </w:r>
    </w:p>
    <w:p w14:paraId="4F2E822B" w14:textId="77777777" w:rsidR="00431275" w:rsidRDefault="00431275"/>
    <w:sectPr w:rsidR="004312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63073"/>
    <w:multiLevelType w:val="multilevel"/>
    <w:tmpl w:val="D22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12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75"/>
    <w:rsid w:val="000F0E81"/>
    <w:rsid w:val="001A4D68"/>
    <w:rsid w:val="00245F1E"/>
    <w:rsid w:val="0036358B"/>
    <w:rsid w:val="00401AA5"/>
    <w:rsid w:val="00431275"/>
    <w:rsid w:val="0068184E"/>
    <w:rsid w:val="00971252"/>
    <w:rsid w:val="009961EE"/>
    <w:rsid w:val="00CC01EA"/>
    <w:rsid w:val="00DA2965"/>
    <w:rsid w:val="00EF7F99"/>
    <w:rsid w:val="00FF0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3D3B"/>
  <w15:chartTrackingRefBased/>
  <w15:docId w15:val="{C99C4C06-5441-4E8B-B04F-92293B45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5F1E"/>
  </w:style>
  <w:style w:type="paragraph" w:styleId="Titolo1">
    <w:name w:val="heading 1"/>
    <w:basedOn w:val="Normale"/>
    <w:next w:val="Normale"/>
    <w:link w:val="Titolo1Carattere"/>
    <w:uiPriority w:val="9"/>
    <w:qFormat/>
    <w:rsid w:val="004312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312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3127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3127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3127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312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12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12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12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27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3127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3127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3127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3127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312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312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312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312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31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12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312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312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12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31275"/>
    <w:rPr>
      <w:i/>
      <w:iCs/>
      <w:color w:val="404040" w:themeColor="text1" w:themeTint="BF"/>
    </w:rPr>
  </w:style>
  <w:style w:type="paragraph" w:styleId="Paragrafoelenco">
    <w:name w:val="List Paragraph"/>
    <w:basedOn w:val="Normale"/>
    <w:uiPriority w:val="34"/>
    <w:qFormat/>
    <w:rsid w:val="00431275"/>
    <w:pPr>
      <w:ind w:left="720"/>
      <w:contextualSpacing/>
    </w:pPr>
  </w:style>
  <w:style w:type="character" w:styleId="Enfasiintensa">
    <w:name w:val="Intense Emphasis"/>
    <w:basedOn w:val="Carpredefinitoparagrafo"/>
    <w:uiPriority w:val="21"/>
    <w:qFormat/>
    <w:rsid w:val="00431275"/>
    <w:rPr>
      <w:i/>
      <w:iCs/>
      <w:color w:val="2F5496" w:themeColor="accent1" w:themeShade="BF"/>
    </w:rPr>
  </w:style>
  <w:style w:type="paragraph" w:styleId="Citazioneintensa">
    <w:name w:val="Intense Quote"/>
    <w:basedOn w:val="Normale"/>
    <w:next w:val="Normale"/>
    <w:link w:val="CitazioneintensaCarattere"/>
    <w:uiPriority w:val="30"/>
    <w:qFormat/>
    <w:rsid w:val="00431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31275"/>
    <w:rPr>
      <w:i/>
      <w:iCs/>
      <w:color w:val="2F5496" w:themeColor="accent1" w:themeShade="BF"/>
    </w:rPr>
  </w:style>
  <w:style w:type="character" w:styleId="Riferimentointenso">
    <w:name w:val="Intense Reference"/>
    <w:basedOn w:val="Carpredefinitoparagrafo"/>
    <w:uiPriority w:val="32"/>
    <w:qFormat/>
    <w:rsid w:val="00431275"/>
    <w:rPr>
      <w:b/>
      <w:bCs/>
      <w:smallCaps/>
      <w:color w:val="2F5496" w:themeColor="accent1" w:themeShade="BF"/>
      <w:spacing w:val="5"/>
    </w:rPr>
  </w:style>
  <w:style w:type="character" w:styleId="Collegamentoipertestuale">
    <w:name w:val="Hyperlink"/>
    <w:basedOn w:val="Carpredefinitoparagrafo"/>
    <w:uiPriority w:val="99"/>
    <w:unhideWhenUsed/>
    <w:rsid w:val="00245F1E"/>
    <w:rPr>
      <w:color w:val="0563C1" w:themeColor="hyperlink"/>
      <w:u w:val="single"/>
    </w:rPr>
  </w:style>
  <w:style w:type="character" w:styleId="Menzionenonrisolta">
    <w:name w:val="Unresolved Mention"/>
    <w:basedOn w:val="Carpredefinitoparagrafo"/>
    <w:uiPriority w:val="99"/>
    <w:semiHidden/>
    <w:unhideWhenUsed/>
    <w:rsid w:val="00245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9923">
      <w:bodyDiv w:val="1"/>
      <w:marLeft w:val="0"/>
      <w:marRight w:val="0"/>
      <w:marTop w:val="0"/>
      <w:marBottom w:val="0"/>
      <w:divBdr>
        <w:top w:val="none" w:sz="0" w:space="0" w:color="auto"/>
        <w:left w:val="none" w:sz="0" w:space="0" w:color="auto"/>
        <w:bottom w:val="none" w:sz="0" w:space="0" w:color="auto"/>
        <w:right w:val="none" w:sz="0" w:space="0" w:color="auto"/>
      </w:divBdr>
    </w:div>
    <w:div w:id="17500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quolog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quologia.com" TargetMode="External"/><Relationship Id="rId5" Type="http://schemas.openxmlformats.org/officeDocument/2006/relationships/hyperlink" Target="http://www.ecofuturo.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Valeria Lai</cp:lastModifiedBy>
  <cp:revision>3</cp:revision>
  <dcterms:created xsi:type="dcterms:W3CDTF">2025-03-12T11:17:00Z</dcterms:created>
  <dcterms:modified xsi:type="dcterms:W3CDTF">2025-03-14T09:51:00Z</dcterms:modified>
</cp:coreProperties>
</file>