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2091" w14:textId="77777777" w:rsidR="00774C6F" w:rsidRPr="00E63780" w:rsidRDefault="00000000" w:rsidP="00453AFE">
      <w:pPr>
        <w:pStyle w:val="Titolo"/>
        <w:jc w:val="center"/>
        <w:rPr>
          <w:lang w:val="it-IT"/>
        </w:rPr>
      </w:pPr>
      <w:r w:rsidRPr="00E63780">
        <w:rPr>
          <w:lang w:val="it-IT"/>
        </w:rPr>
        <w:t>SCHEDA INFORMATIVA</w:t>
      </w:r>
    </w:p>
    <w:p w14:paraId="7B7CFFC7" w14:textId="77777777" w:rsidR="00453AFE" w:rsidRDefault="00453AFE" w:rsidP="00453AFE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</w:pPr>
    </w:p>
    <w:p w14:paraId="7C6143B9" w14:textId="75E8B537" w:rsidR="00774C6F" w:rsidRPr="00453AFE" w:rsidRDefault="00000000" w:rsidP="00453AFE">
      <w:pPr>
        <w:jc w:val="center"/>
        <w:rPr>
          <w:i/>
          <w:iCs/>
          <w:lang w:val="it-IT"/>
        </w:rPr>
      </w:pPr>
      <w:r w:rsidRPr="00453AF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it-IT"/>
        </w:rPr>
        <w:t>Nuovo diritto di recesso online semplificato</w:t>
      </w:r>
      <w:r w:rsidRPr="00E63780">
        <w:rPr>
          <w:b/>
          <w:lang w:val="it-IT"/>
        </w:rPr>
        <w:br/>
      </w:r>
      <w:r w:rsidRPr="00453AFE">
        <w:rPr>
          <w:i/>
          <w:iCs/>
          <w:lang w:val="it-IT"/>
        </w:rPr>
        <w:t>Dal 19 giugno 2026 un “pulsante di recesso” obbligatorio per i contratti conclusi online</w:t>
      </w:r>
    </w:p>
    <w:p w14:paraId="3A70035F" w14:textId="205114FA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1. Che cosa cambia</w:t>
      </w:r>
    </w:p>
    <w:p w14:paraId="763E3464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Dal 19 giugno 2026 entra in vigore una importante novità per i consumatori che acquistano beni o servizi tramite internet. Il nuovo articolo 54-bis del Codice del Consumo introduce l'obbligo di mettere a disposizione una specifica funzione telematica che consenta di esercitare il diritto di recesso in modo semplice e immediato.</w:t>
      </w:r>
    </w:p>
    <w:p w14:paraId="4B6CDB36" w14:textId="619E7B55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2. A quali contratti si applica</w:t>
      </w:r>
    </w:p>
    <w:p w14:paraId="2A227C43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La disciplina riguarda la maggior parte dei contratti conclusi online tra consumatori e professionisti: acquisti di beni, servizi, energia, contenuti digitali, contratti bancari, finanziari e assicurativi.</w:t>
      </w:r>
    </w:p>
    <w:p w14:paraId="0805E16C" w14:textId="17EE54C8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3. Che cos'è la funzione di recesso</w:t>
      </w:r>
    </w:p>
    <w:p w14:paraId="64A59FDC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È un sistema telematico integrato nel sito o nell'app attraverso cui il consumatore può comunicare la propria volontà di recedere dal contratto. Prima della riforma il consumatore doveva normalmente trasmettere una comunicazione di recesso mediante e-mail, PEC, raccomandata o altro mezzo idoneo a dimostrare l'invio della dichiarazione. Con la nuova disciplina, invece, il recesso può essere esercitato direttamente attraverso la piattaforma utilizzata per concludere il contratto, senza la necessità di predisporre e inviare una comunicazione separata. Restano invariati i termini, le condizioni e gli effetti del diritto di recesso; cambia soltanto la modalità con cui viene manifestata la volontà del consumatore.</w:t>
      </w:r>
    </w:p>
    <w:p w14:paraId="40F29A88" w14:textId="2D373B86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4. Come deve essere il pulsante di recesso</w:t>
      </w:r>
    </w:p>
    <w:p w14:paraId="361F248E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Deve essere chiaramente identificabile, ben visibile, facilmente accessibile e disponibile in modo continuativo per tutto il periodo utile all'esercizio del diritto di recesso.</w:t>
      </w:r>
    </w:p>
    <w:p w14:paraId="63CA2A8F" w14:textId="3AF3465E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5. Come si esercita il recesso</w:t>
      </w:r>
    </w:p>
    <w:p w14:paraId="5DCF9B05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Il consumatore clicca sul pulsante, compila il modulo elettronico con i dati richiesti e invia la dichiarazione tramite la funzione di conferma.</w:t>
      </w:r>
    </w:p>
    <w:p w14:paraId="007AFE50" w14:textId="77777777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lastRenderedPageBreak/>
        <w:t>6. Ricevuta del recesso</w:t>
      </w:r>
    </w:p>
    <w:p w14:paraId="097B0155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Il professionista deve inviare senza ritardo una ricevuta contenente il testo della dichiarazione e la data e l'ora di trasmissione.</w:t>
      </w:r>
    </w:p>
    <w:p w14:paraId="4EEECB2F" w14:textId="77777777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7. Obblighi informativi</w:t>
      </w:r>
    </w:p>
    <w:p w14:paraId="39F59CFC" w14:textId="77777777" w:rsidR="00774C6F" w:rsidRPr="00E63780" w:rsidRDefault="00000000">
      <w:pPr>
        <w:rPr>
          <w:lang w:val="it-IT"/>
        </w:rPr>
      </w:pPr>
      <w:r w:rsidRPr="00E63780">
        <w:rPr>
          <w:lang w:val="it-IT"/>
        </w:rPr>
        <w:t>Prima della conclusione del contratto il professionista deve informare chiaramente il consumatore dell'esistenza e della collocazione della funzione di recesso.</w:t>
      </w:r>
    </w:p>
    <w:p w14:paraId="1E9435AF" w14:textId="77777777" w:rsidR="00774C6F" w:rsidRPr="00E63780" w:rsidRDefault="00000000">
      <w:pPr>
        <w:pStyle w:val="Titolo1"/>
        <w:rPr>
          <w:lang w:val="it-IT"/>
        </w:rPr>
      </w:pPr>
      <w:r w:rsidRPr="00E63780">
        <w:rPr>
          <w:lang w:val="it-IT"/>
        </w:rPr>
        <w:t>8. Mancato rispetto della normativa</w:t>
      </w:r>
    </w:p>
    <w:p w14:paraId="36DC2EA6" w14:textId="77777777" w:rsidR="00774C6F" w:rsidRDefault="00000000">
      <w:pPr>
        <w:rPr>
          <w:lang w:val="it-IT"/>
        </w:rPr>
      </w:pPr>
      <w:r w:rsidRPr="00E63780">
        <w:rPr>
          <w:lang w:val="it-IT"/>
        </w:rPr>
        <w:t>La violazione può comportare sanzioni amministrative, l'estensione del termine per il recesso fino a un anno e quattordici giorni e, in alcuni casi, conseguenze ancora più rilevanti per il professionista.</w:t>
      </w:r>
    </w:p>
    <w:p w14:paraId="3074529B" w14:textId="77777777" w:rsidR="00C412B8" w:rsidRPr="00C412B8" w:rsidRDefault="00C412B8" w:rsidP="00C412B8">
      <w:pPr>
        <w:pStyle w:val="Titolo1"/>
        <w:numPr>
          <w:ilvl w:val="0"/>
          <w:numId w:val="11"/>
        </w:numPr>
        <w:rPr>
          <w:lang w:val="it-IT"/>
        </w:rPr>
      </w:pPr>
      <w:r w:rsidRPr="00C412B8">
        <w:rPr>
          <w:lang w:val="it-IT"/>
        </w:rPr>
        <w:t>Cosa fare se il pulsante manca</w:t>
      </w:r>
    </w:p>
    <w:p w14:paraId="7991D168" w14:textId="77777777" w:rsidR="00C412B8" w:rsidRPr="00C412B8" w:rsidRDefault="00C412B8" w:rsidP="00C412B8">
      <w:pPr>
        <w:pStyle w:val="Paragrafoelenco"/>
        <w:numPr>
          <w:ilvl w:val="0"/>
          <w:numId w:val="12"/>
        </w:numPr>
        <w:rPr>
          <w:lang w:val="it-IT"/>
        </w:rPr>
      </w:pPr>
      <w:r w:rsidRPr="00C412B8">
        <w:rPr>
          <w:lang w:val="it-IT"/>
        </w:rPr>
        <w:t>Conservare screenshot del sito o dell'app.</w:t>
      </w:r>
    </w:p>
    <w:p w14:paraId="6A1B7F76" w14:textId="77777777" w:rsidR="00C412B8" w:rsidRPr="00C412B8" w:rsidRDefault="00C412B8" w:rsidP="00C412B8">
      <w:pPr>
        <w:pStyle w:val="Paragrafoelenco"/>
        <w:numPr>
          <w:ilvl w:val="0"/>
          <w:numId w:val="12"/>
        </w:numPr>
        <w:rPr>
          <w:lang w:val="it-IT"/>
        </w:rPr>
      </w:pPr>
      <w:r w:rsidRPr="00C412B8">
        <w:rPr>
          <w:lang w:val="it-IT"/>
        </w:rPr>
        <w:t>Inviare comunque una comunicazione di recesso tramite mezzo tracciabile.</w:t>
      </w:r>
    </w:p>
    <w:p w14:paraId="3BF5B54C" w14:textId="77777777" w:rsidR="00C412B8" w:rsidRPr="00C412B8" w:rsidRDefault="00C412B8" w:rsidP="00C412B8">
      <w:pPr>
        <w:pStyle w:val="Paragrafoelenco"/>
        <w:numPr>
          <w:ilvl w:val="0"/>
          <w:numId w:val="12"/>
        </w:numPr>
        <w:rPr>
          <w:lang w:val="it-IT"/>
        </w:rPr>
      </w:pPr>
      <w:r w:rsidRPr="00C412B8">
        <w:rPr>
          <w:lang w:val="it-IT"/>
        </w:rPr>
        <w:t>Contestare formalmente l'inadempimento del professionista.</w:t>
      </w:r>
    </w:p>
    <w:p w14:paraId="5C38FFDF" w14:textId="22308E24" w:rsidR="00C412B8" w:rsidRPr="00C412B8" w:rsidRDefault="00C412B8" w:rsidP="00C412B8">
      <w:pPr>
        <w:pStyle w:val="Paragrafoelenco"/>
        <w:numPr>
          <w:ilvl w:val="0"/>
          <w:numId w:val="12"/>
        </w:numPr>
        <w:rPr>
          <w:lang w:val="it-IT"/>
        </w:rPr>
      </w:pPr>
      <w:r w:rsidRPr="00C412B8">
        <w:rPr>
          <w:lang w:val="it-IT"/>
        </w:rPr>
        <w:t xml:space="preserve">Richiedere il rimborso delle somme eventualmente </w:t>
      </w:r>
      <w:r>
        <w:rPr>
          <w:lang w:val="it-IT"/>
        </w:rPr>
        <w:t>versate</w:t>
      </w:r>
      <w:r w:rsidRPr="00C412B8">
        <w:rPr>
          <w:lang w:val="it-IT"/>
        </w:rPr>
        <w:t>.</w:t>
      </w:r>
    </w:p>
    <w:p w14:paraId="0551746E" w14:textId="3DBBCA95" w:rsidR="00C412B8" w:rsidRPr="00C412B8" w:rsidRDefault="00C412B8" w:rsidP="00C412B8">
      <w:pPr>
        <w:pStyle w:val="Paragrafoelenco"/>
        <w:numPr>
          <w:ilvl w:val="0"/>
          <w:numId w:val="12"/>
        </w:numPr>
        <w:rPr>
          <w:lang w:val="it-IT"/>
        </w:rPr>
      </w:pPr>
      <w:r w:rsidRPr="00C412B8">
        <w:rPr>
          <w:lang w:val="it-IT"/>
        </w:rPr>
        <w:t xml:space="preserve">Rivolgersi </w:t>
      </w:r>
      <w:r w:rsidR="00453AFE">
        <w:rPr>
          <w:lang w:val="it-IT"/>
        </w:rPr>
        <w:t>all’Adiconsum per ottenere assistenza</w:t>
      </w:r>
      <w:r w:rsidRPr="00C412B8">
        <w:rPr>
          <w:lang w:val="it-IT"/>
        </w:rPr>
        <w:t>.</w:t>
      </w:r>
    </w:p>
    <w:sectPr w:rsidR="00C412B8" w:rsidRPr="00C412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B6153C"/>
    <w:multiLevelType w:val="hybridMultilevel"/>
    <w:tmpl w:val="C27C9A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7188D"/>
    <w:multiLevelType w:val="hybridMultilevel"/>
    <w:tmpl w:val="FDD2E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B74BE"/>
    <w:multiLevelType w:val="hybridMultilevel"/>
    <w:tmpl w:val="3D6CD59C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678740">
    <w:abstractNumId w:val="8"/>
  </w:num>
  <w:num w:numId="2" w16cid:durableId="599993053">
    <w:abstractNumId w:val="6"/>
  </w:num>
  <w:num w:numId="3" w16cid:durableId="896280809">
    <w:abstractNumId w:val="5"/>
  </w:num>
  <w:num w:numId="4" w16cid:durableId="1035351318">
    <w:abstractNumId w:val="4"/>
  </w:num>
  <w:num w:numId="5" w16cid:durableId="1579290615">
    <w:abstractNumId w:val="7"/>
  </w:num>
  <w:num w:numId="6" w16cid:durableId="1091970490">
    <w:abstractNumId w:val="3"/>
  </w:num>
  <w:num w:numId="7" w16cid:durableId="1248805731">
    <w:abstractNumId w:val="2"/>
  </w:num>
  <w:num w:numId="8" w16cid:durableId="659237113">
    <w:abstractNumId w:val="1"/>
  </w:num>
  <w:num w:numId="9" w16cid:durableId="73674704">
    <w:abstractNumId w:val="0"/>
  </w:num>
  <w:num w:numId="10" w16cid:durableId="1690251934">
    <w:abstractNumId w:val="9"/>
  </w:num>
  <w:num w:numId="11" w16cid:durableId="116146731">
    <w:abstractNumId w:val="11"/>
  </w:num>
  <w:num w:numId="12" w16cid:durableId="265576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3AFE"/>
    <w:rsid w:val="00774C6F"/>
    <w:rsid w:val="0086675A"/>
    <w:rsid w:val="00AA1D8D"/>
    <w:rsid w:val="00B47730"/>
    <w:rsid w:val="00C412B8"/>
    <w:rsid w:val="00CB0664"/>
    <w:rsid w:val="00E637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3DD44"/>
  <w14:defaultImageDpi w14:val="300"/>
  <w15:docId w15:val="{6E40711F-3806-4AE3-9416-8BCDF6A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Galli</cp:lastModifiedBy>
  <cp:revision>2</cp:revision>
  <dcterms:created xsi:type="dcterms:W3CDTF">2026-06-24T08:05:00Z</dcterms:created>
  <dcterms:modified xsi:type="dcterms:W3CDTF">2026-06-24T08:05:00Z</dcterms:modified>
  <cp:category/>
</cp:coreProperties>
</file>